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425B0" w:rsidRPr="00966151" w14:paraId="1FE5631F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09B5D628" w14:textId="5BB42E00" w:rsidR="007425B0" w:rsidRPr="00966151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425B0" w:rsidRPr="00966151" w14:paraId="48D9D340" w14:textId="77777777" w:rsidTr="007425B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2A55AE30" w:rsidR="007425B0" w:rsidRPr="00966151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425B0" w:rsidRPr="00966151" w14:paraId="61AD2AF2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4082867" w14:textId="77777777" w:rsidR="007425B0" w:rsidRPr="00966151" w:rsidRDefault="007425B0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14:paraId="37E4DADD" w14:textId="3802BD67" w:rsidR="007425B0" w:rsidRPr="00966151" w:rsidRDefault="007425B0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7425B0" w:rsidRPr="00966151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7425B0" w:rsidRPr="00966151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7425B0" w:rsidRPr="00966151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7425B0" w:rsidRPr="00966151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7425B0" w:rsidRPr="00966151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425B0" w:rsidRPr="00966151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7425B0" w:rsidRPr="00966151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425B0" w:rsidRPr="00966151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7425B0" w:rsidRPr="00966151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66151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425B0" w:rsidRPr="00966151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7425B0" w:rsidRPr="00966151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66151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425B0" w:rsidRPr="00966151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25B0" w:rsidRPr="00966151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63D89426" w:rsidR="007425B0" w:rsidRPr="00966151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66151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6F0408" w:rsidRPr="00966151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966151">
              <w:rPr>
                <w:rFonts w:ascii="Arial" w:hAnsi="Arial" w:cs="Arial"/>
                <w:b/>
                <w:sz w:val="24"/>
                <w:szCs w:val="24"/>
              </w:rPr>
              <w:t xml:space="preserve">7 </w:t>
            </w:r>
            <w:r w:rsidR="006F0408" w:rsidRPr="00966151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966151">
              <w:rPr>
                <w:rFonts w:ascii="Arial" w:hAnsi="Arial" w:cs="Arial"/>
                <w:b/>
                <w:sz w:val="24"/>
                <w:szCs w:val="24"/>
              </w:rPr>
              <w:t>ОСНОВЫ ПРОЕКТНОГО УПРАВЛЕНИЯ</w:t>
            </w:r>
          </w:p>
        </w:tc>
      </w:tr>
      <w:tr w:rsidR="007425B0" w:rsidRPr="00966151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966151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7425B0" w:rsidRPr="00966151" w:rsidRDefault="007425B0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7425B0" w:rsidRPr="00966151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7425B0" w:rsidRPr="00966151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966151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368D07EB" w:rsidR="00A91058" w:rsidRPr="00966151" w:rsidRDefault="007425B0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966151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966151">
        <w:rPr>
          <w:rFonts w:ascii="Arial" w:hAnsi="Arial" w:cs="Arial"/>
          <w:sz w:val="24"/>
          <w:szCs w:val="24"/>
        </w:rPr>
        <w:t>202</w:t>
      </w:r>
      <w:r w:rsidR="003B14D3" w:rsidRPr="00966151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96615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96615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966151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966151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966151">
        <w:rPr>
          <w:rFonts w:ascii="Arial" w:hAnsi="Arial" w:cs="Arial"/>
          <w:sz w:val="24"/>
          <w:szCs w:val="24"/>
        </w:rPr>
        <w:t>с целью</w:t>
      </w:r>
      <w:r w:rsidR="00485F26" w:rsidRPr="00966151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966151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966151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966151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CC848B8" w14:textId="77777777" w:rsidR="003E078D" w:rsidRPr="00966151" w:rsidRDefault="003E078D" w:rsidP="003E078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966151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966151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7A9A7D01" w14:textId="77777777" w:rsidR="003E078D" w:rsidRPr="00966151" w:rsidRDefault="003E078D" w:rsidP="003E078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3BA781E" w14:textId="77777777" w:rsidR="003E078D" w:rsidRPr="00966151" w:rsidRDefault="003E078D" w:rsidP="003E078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66151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966151">
        <w:rPr>
          <w:rFonts w:ascii="Arial" w:hAnsi="Arial" w:cs="Arial"/>
          <w:b/>
          <w:sz w:val="24"/>
          <w:szCs w:val="24"/>
        </w:rPr>
        <w:t>:</w:t>
      </w:r>
      <w:r w:rsidRPr="00966151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966151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966151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4B0F11AB" w14:textId="0112DBCF" w:rsidR="00AE7BEF" w:rsidRPr="00966151" w:rsidRDefault="00AE7BEF" w:rsidP="00AE7BEF">
      <w:pPr>
        <w:spacing w:after="120" w:line="240" w:lineRule="auto"/>
        <w:jc w:val="both"/>
        <w:rPr>
          <w:rFonts w:ascii="Arial" w:hAnsi="Arial" w:cs="Arial"/>
          <w:iCs/>
          <w:sz w:val="24"/>
          <w:szCs w:val="24"/>
        </w:rPr>
      </w:pPr>
    </w:p>
    <w:p w14:paraId="1C259F05" w14:textId="77777777" w:rsidR="00AE7BEF" w:rsidRPr="0096615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96615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00E30F4" w14:textId="77777777" w:rsidR="00972758" w:rsidRPr="00966151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96615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966151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D55DA" w:rsidRPr="00966151" w14:paraId="7E90E619" w14:textId="77777777" w:rsidTr="00EA29FF">
        <w:tc>
          <w:tcPr>
            <w:tcW w:w="9638" w:type="dxa"/>
          </w:tcPr>
          <w:p w14:paraId="1E780CD4" w14:textId="77777777" w:rsidR="00A91058" w:rsidRPr="0096615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D55DA" w:rsidRPr="00966151" w14:paraId="5D119E2F" w14:textId="77777777" w:rsidTr="00EA29FF">
        <w:tc>
          <w:tcPr>
            <w:tcW w:w="9638" w:type="dxa"/>
          </w:tcPr>
          <w:p w14:paraId="17D8390E" w14:textId="77777777" w:rsidR="00A91058" w:rsidRPr="0096615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966151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966151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9D55DA" w:rsidRPr="00966151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9205FEC" w:rsidR="00A91058" w:rsidRPr="00966151" w:rsidRDefault="007425B0" w:rsidP="003B14D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966151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96615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966151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96615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966151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96615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966151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96615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966151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D55DA" w:rsidRPr="00966151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96615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96615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96615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96615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96615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96615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96615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96615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96615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96615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966151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966151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D55DA" w:rsidRPr="00966151" w14:paraId="1A8D7D1D" w14:textId="77777777" w:rsidTr="0080401A">
        <w:tc>
          <w:tcPr>
            <w:tcW w:w="7650" w:type="dxa"/>
          </w:tcPr>
          <w:p w14:paraId="66311D32" w14:textId="77777777" w:rsidR="00DF3D88" w:rsidRPr="00966151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6615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D55DA" w:rsidRPr="00966151" w14:paraId="77D2F60D" w14:textId="4E884009" w:rsidTr="0080401A">
        <w:tc>
          <w:tcPr>
            <w:tcW w:w="7650" w:type="dxa"/>
          </w:tcPr>
          <w:p w14:paraId="05FE1CF3" w14:textId="1079DE25" w:rsidR="00DF3D88" w:rsidRPr="0096615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6615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4</w:t>
            </w:r>
          </w:p>
        </w:tc>
      </w:tr>
      <w:tr w:rsidR="009D55DA" w:rsidRPr="00966151" w14:paraId="1DF37E72" w14:textId="0DAF0C32" w:rsidTr="0080401A">
        <w:tc>
          <w:tcPr>
            <w:tcW w:w="7650" w:type="dxa"/>
          </w:tcPr>
          <w:p w14:paraId="733650B3" w14:textId="77777777" w:rsidR="00DF3D88" w:rsidRPr="0096615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6615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5</w:t>
            </w:r>
          </w:p>
        </w:tc>
      </w:tr>
      <w:tr w:rsidR="009D55DA" w:rsidRPr="00966151" w14:paraId="3F0402B9" w14:textId="62189B33" w:rsidTr="0080401A">
        <w:tc>
          <w:tcPr>
            <w:tcW w:w="7650" w:type="dxa"/>
          </w:tcPr>
          <w:p w14:paraId="21469AA8" w14:textId="77777777" w:rsidR="00DF3D88" w:rsidRPr="0096615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66BD79B0" w:rsidR="00DF3D88" w:rsidRPr="00966151" w:rsidRDefault="009D55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8</w:t>
            </w:r>
          </w:p>
        </w:tc>
      </w:tr>
      <w:tr w:rsidR="009D55DA" w:rsidRPr="00966151" w14:paraId="664CB664" w14:textId="560C06C0" w:rsidTr="0080401A">
        <w:tc>
          <w:tcPr>
            <w:tcW w:w="7650" w:type="dxa"/>
          </w:tcPr>
          <w:p w14:paraId="17E955E4" w14:textId="77777777" w:rsidR="00DF3D88" w:rsidRPr="0096615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22A707B" w:rsidR="00DF3D88" w:rsidRPr="00966151" w:rsidRDefault="00966151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</w:p>
        </w:tc>
      </w:tr>
    </w:tbl>
    <w:p w14:paraId="27FE14D6" w14:textId="77777777" w:rsidR="008F3AF3" w:rsidRPr="00966151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966151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966151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966151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966151" w:rsidRDefault="008F3AF3" w:rsidP="000F0C09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br w:type="page"/>
      </w:r>
      <w:r w:rsidRPr="00966151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112A8806" w14:textId="77777777" w:rsidR="008F3AF3" w:rsidRPr="00966151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204C0785" w:rsidR="008F3AF3" w:rsidRPr="00966151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966151">
        <w:rPr>
          <w:rFonts w:ascii="Arial" w:hAnsi="Arial" w:cs="Arial"/>
          <w:sz w:val="24"/>
          <w:szCs w:val="24"/>
        </w:rPr>
        <w:t xml:space="preserve"> </w:t>
      </w:r>
      <w:r w:rsidR="009D55DA" w:rsidRPr="00966151">
        <w:rPr>
          <w:rFonts w:ascii="Arial" w:hAnsi="Arial" w:cs="Arial"/>
          <w:sz w:val="24"/>
          <w:szCs w:val="24"/>
        </w:rPr>
        <w:t>Основы проектного управления</w:t>
      </w:r>
      <w:r w:rsidR="009D55DA" w:rsidRPr="00966151">
        <w:rPr>
          <w:rFonts w:ascii="Arial" w:hAnsi="Arial" w:cs="Arial"/>
          <w:i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>является</w:t>
      </w:r>
      <w:r w:rsidR="00485F26" w:rsidRPr="00966151">
        <w:rPr>
          <w:rFonts w:ascii="Arial" w:hAnsi="Arial" w:cs="Arial"/>
          <w:sz w:val="24"/>
          <w:szCs w:val="24"/>
        </w:rPr>
        <w:t xml:space="preserve"> вариативной</w:t>
      </w:r>
      <w:r w:rsidRPr="00966151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966151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966151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966151">
        <w:rPr>
          <w:rFonts w:ascii="Arial" w:hAnsi="Arial" w:cs="Arial"/>
          <w:sz w:val="24"/>
          <w:szCs w:val="24"/>
        </w:rPr>
        <w:t xml:space="preserve"> учебной</w:t>
      </w:r>
      <w:r w:rsidRPr="00966151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9D55DA" w:rsidRPr="00966151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66151" w:rsidRDefault="0019434A" w:rsidP="009D55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66151" w:rsidRDefault="0019434A" w:rsidP="009D55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D55DA" w:rsidRPr="00966151" w14:paraId="33BE2B26" w14:textId="77777777" w:rsidTr="0019434A">
        <w:trPr>
          <w:trHeight w:val="279"/>
        </w:trPr>
        <w:tc>
          <w:tcPr>
            <w:tcW w:w="2507" w:type="pct"/>
          </w:tcPr>
          <w:p w14:paraId="7C265F1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-формулировать цели проекта; </w:t>
            </w:r>
          </w:p>
          <w:p w14:paraId="671B19D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15BA821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2F1E001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2CF6CB6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12E6D03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3BCFA47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27E5C0E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753B4A5" w14:textId="34252213" w:rsidR="009D55DA" w:rsidRPr="00966151" w:rsidRDefault="009D55DA" w:rsidP="009D55D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- организовывать и контролировать выполнение проекта.</w:t>
            </w:r>
          </w:p>
        </w:tc>
        <w:tc>
          <w:tcPr>
            <w:tcW w:w="2493" w:type="pct"/>
          </w:tcPr>
          <w:p w14:paraId="7B659F6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04A0D2F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основные типы проектов; </w:t>
            </w:r>
          </w:p>
          <w:p w14:paraId="28C914B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452D381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72CD318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методы оценки рисков проекта; </w:t>
            </w:r>
          </w:p>
          <w:p w14:paraId="44F2E9B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порядок разработки проектов; </w:t>
            </w:r>
          </w:p>
          <w:p w14:paraId="35FC856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33972A5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- типы программного обеспечения для управления проектами.</w:t>
            </w:r>
          </w:p>
          <w:p w14:paraId="4145F469" w14:textId="0F98FE6F" w:rsidR="009D55DA" w:rsidRPr="00966151" w:rsidRDefault="009D55DA" w:rsidP="00966151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18A23D4" w14:textId="77777777" w:rsidR="0006048C" w:rsidRPr="0096615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966151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966151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18" w:type="pct"/>
        <w:tblLayout w:type="fixed"/>
        <w:tblLook w:val="01E0" w:firstRow="1" w:lastRow="1" w:firstColumn="1" w:lastColumn="1" w:noHBand="0" w:noVBand="0"/>
      </w:tblPr>
      <w:tblGrid>
        <w:gridCol w:w="1625"/>
        <w:gridCol w:w="2880"/>
        <w:gridCol w:w="1598"/>
        <w:gridCol w:w="1307"/>
        <w:gridCol w:w="1021"/>
        <w:gridCol w:w="1458"/>
      </w:tblGrid>
      <w:tr w:rsidR="009D55DA" w:rsidRPr="00966151" w14:paraId="72DA8E2D" w14:textId="363A65E2" w:rsidTr="00966151">
        <w:tc>
          <w:tcPr>
            <w:tcW w:w="822" w:type="pct"/>
            <w:vMerge w:val="restart"/>
          </w:tcPr>
          <w:p w14:paraId="7589FBEB" w14:textId="0D9DBFAD" w:rsidR="005E72CD" w:rsidRPr="0096615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456" w:type="pct"/>
            <w:vMerge w:val="restart"/>
          </w:tcPr>
          <w:p w14:paraId="499261DA" w14:textId="77777777" w:rsidR="005E72CD" w:rsidRPr="00966151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722" w:type="pct"/>
            <w:gridSpan w:val="4"/>
          </w:tcPr>
          <w:p w14:paraId="79635262" w14:textId="350F77F4" w:rsidR="005E72CD" w:rsidRPr="0096615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D55DA" w:rsidRPr="00966151" w14:paraId="6F8AB682" w14:textId="725C7E26" w:rsidTr="00966151">
        <w:trPr>
          <w:trHeight w:val="525"/>
        </w:trPr>
        <w:tc>
          <w:tcPr>
            <w:tcW w:w="822" w:type="pct"/>
            <w:vMerge/>
          </w:tcPr>
          <w:p w14:paraId="458D57B2" w14:textId="77777777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6" w:type="pct"/>
            <w:vMerge/>
          </w:tcPr>
          <w:p w14:paraId="5A6A3189" w14:textId="77777777" w:rsidR="00485F26" w:rsidRPr="0096615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14:paraId="36FB47DC" w14:textId="30D62801" w:rsidR="00485F26" w:rsidRPr="00966151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177" w:type="pct"/>
            <w:gridSpan w:val="2"/>
          </w:tcPr>
          <w:p w14:paraId="61009CC2" w14:textId="77777777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737" w:type="pct"/>
            <w:vMerge w:val="restart"/>
          </w:tcPr>
          <w:p w14:paraId="61605E15" w14:textId="7024304E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9D55DA" w:rsidRPr="00966151" w14:paraId="227E0DC6" w14:textId="49062338" w:rsidTr="00966151">
        <w:trPr>
          <w:trHeight w:val="70"/>
        </w:trPr>
        <w:tc>
          <w:tcPr>
            <w:tcW w:w="822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6615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BDCB36D" w14:textId="77777777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CDC177D" w14:textId="77777777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737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6615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59F4EFEE" w14:textId="15992760" w:rsidTr="00966151">
        <w:tc>
          <w:tcPr>
            <w:tcW w:w="822" w:type="pct"/>
            <w:tcBorders>
              <w:bottom w:val="single" w:sz="4" w:space="0" w:color="auto"/>
            </w:tcBorders>
          </w:tcPr>
          <w:p w14:paraId="58E3260B" w14:textId="691760F2" w:rsidR="005E72CD" w:rsidRPr="00966151" w:rsidRDefault="009D55D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Основы проектного управления</w:t>
            </w:r>
          </w:p>
        </w:tc>
        <w:tc>
          <w:tcPr>
            <w:tcW w:w="1456" w:type="pct"/>
            <w:tcBorders>
              <w:bottom w:val="single" w:sz="4" w:space="0" w:color="auto"/>
            </w:tcBorders>
          </w:tcPr>
          <w:p w14:paraId="0717C44B" w14:textId="1E5C34D6" w:rsidR="005E72CD" w:rsidRPr="00966151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66151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5D23834" w14:textId="100CB62C" w:rsidR="005E72CD" w:rsidRPr="00966151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CC2FD41" w14:textId="5A2055BA" w:rsidR="005E72CD" w:rsidRPr="0096615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3F7A82B3" w14:textId="0E00A459" w:rsidR="005E72CD" w:rsidRPr="0096615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96615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F8850DD" w14:textId="4B0DFDEF" w:rsidR="005E72CD" w:rsidRPr="00966151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03DF3561" w14:textId="75A543D2" w:rsidR="0006048C" w:rsidRPr="00966151" w:rsidRDefault="009730A7" w:rsidP="00966151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br w:type="page"/>
      </w:r>
      <w:r w:rsidR="0006048C" w:rsidRPr="00966151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66151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966151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D55DA" w:rsidRPr="00966151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6615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6615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6615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D55DA" w:rsidRPr="00966151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966151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66151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9D55DA" w:rsidRPr="00966151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966151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66151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966151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9D55DA" w:rsidRPr="00966151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6615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D55DA" w:rsidRPr="00966151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66151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66151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D55DA" w:rsidRPr="00966151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6615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6615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D55DA" w:rsidRPr="00966151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6615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66151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D55DA" w:rsidRPr="00966151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6615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66151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966151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6615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D55DA" w:rsidRPr="00966151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66151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66151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D55DA" w:rsidRPr="00966151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66151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96615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96615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966151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96615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66151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6615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6615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96615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966151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966151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57A9C37A" w:rsidR="0006048C" w:rsidRPr="00966151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D55DA" w:rsidRPr="00966151">
        <w:rPr>
          <w:rFonts w:ascii="Arial" w:hAnsi="Arial" w:cs="Arial"/>
          <w:b/>
          <w:sz w:val="24"/>
          <w:szCs w:val="24"/>
        </w:rPr>
        <w:t>Основы проектного управления</w:t>
      </w:r>
    </w:p>
    <w:tbl>
      <w:tblPr>
        <w:tblW w:w="49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34"/>
        <w:gridCol w:w="10669"/>
        <w:gridCol w:w="1235"/>
      </w:tblGrid>
      <w:tr w:rsidR="009D55DA" w:rsidRPr="00966151" w14:paraId="393A93F3" w14:textId="77777777" w:rsidTr="00966151">
        <w:trPr>
          <w:trHeight w:val="23"/>
          <w:tblHeader/>
        </w:trPr>
        <w:tc>
          <w:tcPr>
            <w:tcW w:w="2507" w:type="dxa"/>
            <w:shd w:val="clear" w:color="auto" w:fill="auto"/>
            <w:vAlign w:val="center"/>
          </w:tcPr>
          <w:p w14:paraId="7EBFB02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3" w:type="dxa"/>
            <w:shd w:val="clear" w:color="auto" w:fill="auto"/>
            <w:vAlign w:val="center"/>
          </w:tcPr>
          <w:p w14:paraId="1AD6D27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66151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2" w:type="dxa"/>
            <w:shd w:val="clear" w:color="auto" w:fill="auto"/>
            <w:vAlign w:val="center"/>
          </w:tcPr>
          <w:p w14:paraId="3E540B1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D55DA" w:rsidRPr="00966151" w14:paraId="207DB3D1" w14:textId="77777777" w:rsidTr="00966151">
        <w:trPr>
          <w:trHeight w:val="23"/>
          <w:tblHeader/>
        </w:trPr>
        <w:tc>
          <w:tcPr>
            <w:tcW w:w="2507" w:type="dxa"/>
            <w:shd w:val="clear" w:color="auto" w:fill="auto"/>
          </w:tcPr>
          <w:p w14:paraId="174AB14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783" w:type="dxa"/>
            <w:shd w:val="clear" w:color="auto" w:fill="auto"/>
          </w:tcPr>
          <w:p w14:paraId="277F24F8" w14:textId="77777777" w:rsidR="009D55DA" w:rsidRPr="00966151" w:rsidRDefault="009D55DA" w:rsidP="009D55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53B9F87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D55DA" w:rsidRPr="00966151" w14:paraId="5861AAD7" w14:textId="77777777" w:rsidTr="00966151">
        <w:trPr>
          <w:trHeight w:val="23"/>
        </w:trPr>
        <w:tc>
          <w:tcPr>
            <w:tcW w:w="12290" w:type="dxa"/>
            <w:gridSpan w:val="2"/>
            <w:shd w:val="clear" w:color="auto" w:fill="auto"/>
          </w:tcPr>
          <w:p w14:paraId="1168107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Раздел 1. Управление проектами: концепция и методология</w:t>
            </w:r>
          </w:p>
        </w:tc>
        <w:tc>
          <w:tcPr>
            <w:tcW w:w="1132" w:type="dxa"/>
            <w:shd w:val="clear" w:color="auto" w:fill="auto"/>
          </w:tcPr>
          <w:p w14:paraId="604BD61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9D55DA" w:rsidRPr="00966151" w14:paraId="6B1B802A" w14:textId="77777777" w:rsidTr="00966151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35E3DC9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14:paraId="01914DB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Управление проектами: основные понятия</w:t>
            </w:r>
          </w:p>
        </w:tc>
        <w:tc>
          <w:tcPr>
            <w:tcW w:w="9783" w:type="dxa"/>
            <w:shd w:val="clear" w:color="auto" w:fill="auto"/>
          </w:tcPr>
          <w:p w14:paraId="3E5F314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64F376A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4EB2059B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910BE8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783" w:type="dxa"/>
            <w:shd w:val="clear" w:color="auto" w:fill="auto"/>
          </w:tcPr>
          <w:p w14:paraId="3268F61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Базовые понятия управления проектами. Понятия «проект» и «управление проектами». </w:t>
            </w:r>
          </w:p>
        </w:tc>
        <w:tc>
          <w:tcPr>
            <w:tcW w:w="1132" w:type="dxa"/>
            <w:vMerge/>
            <w:shd w:val="clear" w:color="auto" w:fill="auto"/>
          </w:tcPr>
          <w:p w14:paraId="7FB49B2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77F83CE6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E8DF9A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7B0510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66151">
              <w:rPr>
                <w:rFonts w:ascii="Arial" w:hAnsi="Arial" w:cs="Arial"/>
                <w:sz w:val="24"/>
                <w:szCs w:val="24"/>
              </w:rPr>
              <w:t>Отличия проектной деятельности от операционной.</w:t>
            </w:r>
            <w:proofErr w:type="gramEnd"/>
          </w:p>
        </w:tc>
        <w:tc>
          <w:tcPr>
            <w:tcW w:w="1132" w:type="dxa"/>
            <w:vMerge/>
            <w:shd w:val="clear" w:color="auto" w:fill="auto"/>
          </w:tcPr>
          <w:p w14:paraId="5221DBC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13583259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09452FD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E489DA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Основные отличия управления проектами от других областей управления.</w:t>
            </w:r>
          </w:p>
        </w:tc>
        <w:tc>
          <w:tcPr>
            <w:tcW w:w="1132" w:type="dxa"/>
            <w:vMerge/>
            <w:shd w:val="clear" w:color="auto" w:fill="auto"/>
          </w:tcPr>
          <w:p w14:paraId="02D3D32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2AC3A970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990362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C7990D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Методология управления проектами. Стандарты управления проектами.</w:t>
            </w:r>
          </w:p>
        </w:tc>
        <w:tc>
          <w:tcPr>
            <w:tcW w:w="1132" w:type="dxa"/>
            <w:vMerge/>
            <w:shd w:val="clear" w:color="auto" w:fill="auto"/>
          </w:tcPr>
          <w:p w14:paraId="0EB7585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58AA85CA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F48064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924B9E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10FD18B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5BA0F8C9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0DB77A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E899F9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1. История возникновения и становления методов управления проектами</w:t>
            </w:r>
          </w:p>
        </w:tc>
        <w:tc>
          <w:tcPr>
            <w:tcW w:w="1132" w:type="dxa"/>
            <w:vMerge/>
            <w:shd w:val="clear" w:color="auto" w:fill="auto"/>
          </w:tcPr>
          <w:p w14:paraId="20BBB1C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157A4E56" w14:textId="77777777" w:rsidTr="00966151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497525C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14:paraId="2E36958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Внешняя и внутренняя среда проекта</w:t>
            </w:r>
          </w:p>
        </w:tc>
        <w:tc>
          <w:tcPr>
            <w:tcW w:w="9783" w:type="dxa"/>
            <w:shd w:val="clear" w:color="auto" w:fill="auto"/>
          </w:tcPr>
          <w:p w14:paraId="7F129D1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0821D87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7B3F47BE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01BEB7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A2442B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Проект как система. Системный подход к управлению проектами.</w:t>
            </w:r>
          </w:p>
        </w:tc>
        <w:tc>
          <w:tcPr>
            <w:tcW w:w="1132" w:type="dxa"/>
            <w:vMerge/>
            <w:shd w:val="clear" w:color="auto" w:fill="auto"/>
          </w:tcPr>
          <w:p w14:paraId="7C20393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13CF9EE7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5B04BB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755A9E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Цели проекта. Требования к проекту. Участники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4C632D5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2AA7F8A1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F0FC92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BA4B0B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Жизненный цикл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381C244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1CD57A9E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08FA0D9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BE8DA5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Структура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2F0CE5B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7481BAE0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4CDD0C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6CEF97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6D44691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966151" w14:paraId="14F253F3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FEB23E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ACC35F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2. Окружение проекта</w:t>
            </w:r>
          </w:p>
          <w:p w14:paraId="3740478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3. Группы процессов управления проектами</w:t>
            </w:r>
          </w:p>
        </w:tc>
        <w:tc>
          <w:tcPr>
            <w:tcW w:w="1132" w:type="dxa"/>
            <w:vMerge/>
            <w:shd w:val="clear" w:color="auto" w:fill="auto"/>
          </w:tcPr>
          <w:p w14:paraId="3804385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79602BF2" w14:textId="77777777" w:rsidTr="00966151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2F8B4BC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Тема 1.3.</w:t>
            </w:r>
          </w:p>
          <w:p w14:paraId="0DE7A5A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Правовые формы организации бизнеса и разработка проектов</w:t>
            </w:r>
          </w:p>
        </w:tc>
        <w:tc>
          <w:tcPr>
            <w:tcW w:w="9783" w:type="dxa"/>
            <w:shd w:val="clear" w:color="auto" w:fill="auto"/>
          </w:tcPr>
          <w:p w14:paraId="0AC9E72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7EB4CE6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006ED4C4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7982E8F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E2FFD8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Правовые формы институционализации предпринимателей.</w:t>
            </w:r>
          </w:p>
        </w:tc>
        <w:tc>
          <w:tcPr>
            <w:tcW w:w="1132" w:type="dxa"/>
            <w:vMerge/>
            <w:shd w:val="clear" w:color="auto" w:fill="auto"/>
          </w:tcPr>
          <w:p w14:paraId="021F28D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6AD9038E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6E5251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FCBE10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Договорное регулирование </w:t>
            </w:r>
            <w:proofErr w:type="gramStart"/>
            <w:r w:rsidRPr="00966151">
              <w:rPr>
                <w:rFonts w:ascii="Arial" w:hAnsi="Arial" w:cs="Arial"/>
                <w:sz w:val="24"/>
                <w:szCs w:val="24"/>
              </w:rPr>
              <w:t>проектной</w:t>
            </w:r>
            <w:proofErr w:type="gramEnd"/>
            <w:r w:rsidRPr="00966151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132" w:type="dxa"/>
            <w:vMerge/>
            <w:shd w:val="clear" w:color="auto" w:fill="auto"/>
          </w:tcPr>
          <w:p w14:paraId="1B857B5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2B42D0FC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26A47B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24DE4F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Договоры коммерческой концессии и франчайзинга.</w:t>
            </w:r>
          </w:p>
        </w:tc>
        <w:tc>
          <w:tcPr>
            <w:tcW w:w="1132" w:type="dxa"/>
            <w:vMerge/>
            <w:shd w:val="clear" w:color="auto" w:fill="auto"/>
          </w:tcPr>
          <w:p w14:paraId="6155950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6B22FDF6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D582A2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A56663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Договоры простого товарищества и о </w:t>
            </w:r>
            <w:proofErr w:type="gramStart"/>
            <w:r w:rsidRPr="00966151">
              <w:rPr>
                <w:rFonts w:ascii="Arial" w:hAnsi="Arial" w:cs="Arial"/>
                <w:sz w:val="24"/>
                <w:szCs w:val="24"/>
              </w:rPr>
              <w:t>совместной</w:t>
            </w:r>
            <w:proofErr w:type="gramEnd"/>
            <w:r w:rsidRPr="00966151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132" w:type="dxa"/>
            <w:vMerge/>
            <w:shd w:val="clear" w:color="auto" w:fill="auto"/>
          </w:tcPr>
          <w:p w14:paraId="5F9B7D4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72D9EA5A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875C46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8FC449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20E1006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74436EEC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D00649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3201CA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4. Современные организационно-правовые формы реализации венчурных инвестиционных проектов в России</w:t>
            </w:r>
          </w:p>
        </w:tc>
        <w:tc>
          <w:tcPr>
            <w:tcW w:w="1132" w:type="dxa"/>
            <w:vMerge/>
            <w:shd w:val="clear" w:color="auto" w:fill="auto"/>
          </w:tcPr>
          <w:p w14:paraId="01F6CDD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2393C234" w14:textId="77777777" w:rsidTr="00966151">
        <w:trPr>
          <w:trHeight w:val="23"/>
        </w:trPr>
        <w:tc>
          <w:tcPr>
            <w:tcW w:w="12290" w:type="dxa"/>
            <w:gridSpan w:val="2"/>
            <w:shd w:val="clear" w:color="auto" w:fill="auto"/>
          </w:tcPr>
          <w:p w14:paraId="5A033EF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Раздел 2. Планирование и организация управления проектами</w:t>
            </w:r>
          </w:p>
        </w:tc>
        <w:tc>
          <w:tcPr>
            <w:tcW w:w="1132" w:type="dxa"/>
            <w:shd w:val="clear" w:color="auto" w:fill="auto"/>
          </w:tcPr>
          <w:p w14:paraId="4992E62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9D55DA" w:rsidRPr="00966151" w14:paraId="35D4B2B9" w14:textId="77777777" w:rsidTr="00966151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768E178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Тема 2.1. </w:t>
            </w:r>
          </w:p>
          <w:p w14:paraId="4429CA0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lastRenderedPageBreak/>
              <w:t>Планирование проекта</w:t>
            </w:r>
          </w:p>
        </w:tc>
        <w:tc>
          <w:tcPr>
            <w:tcW w:w="9783" w:type="dxa"/>
            <w:shd w:val="clear" w:color="auto" w:fill="auto"/>
          </w:tcPr>
          <w:p w14:paraId="1238075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0A7E998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966151" w14:paraId="0EB033C0" w14:textId="77777777" w:rsidTr="00966151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3BD9458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94C986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Планирование проекта. Структура плана управления проектом.</w:t>
            </w:r>
          </w:p>
        </w:tc>
        <w:tc>
          <w:tcPr>
            <w:tcW w:w="1132" w:type="dxa"/>
            <w:vMerge/>
            <w:shd w:val="clear" w:color="auto" w:fill="auto"/>
          </w:tcPr>
          <w:p w14:paraId="2A8014F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608437B3" w14:textId="77777777" w:rsidTr="00966151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18BE0A3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D99D18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Основные задачи планирования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21088FE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69BCEEEF" w14:textId="77777777" w:rsidTr="00966151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4B59B82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BF9854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Основные этапы планирования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3E7A027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506208EE" w14:textId="77777777" w:rsidTr="00966151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10273C0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C361C3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Иерархическая структура работ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52E5AE7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5493DE48" w14:textId="77777777" w:rsidTr="00966151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5BFD712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4EB6F3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Сущность декомпозиции проекта и ее роль в управлении проектом.</w:t>
            </w:r>
          </w:p>
        </w:tc>
        <w:tc>
          <w:tcPr>
            <w:tcW w:w="1132" w:type="dxa"/>
            <w:vMerge/>
            <w:shd w:val="clear" w:color="auto" w:fill="auto"/>
          </w:tcPr>
          <w:p w14:paraId="7717513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27ED0AEE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7C3639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DD1A11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5E1D5FB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1E3BF41A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BC9091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A6E1C1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5. Сетевой анализ и календарное планирование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6D3826F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01B28BA1" w14:textId="77777777" w:rsidTr="00966151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7D10549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14:paraId="768A528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Стратегическое управление и организационная структура управления проектами.</w:t>
            </w:r>
          </w:p>
        </w:tc>
        <w:tc>
          <w:tcPr>
            <w:tcW w:w="9783" w:type="dxa"/>
            <w:shd w:val="clear" w:color="auto" w:fill="auto"/>
          </w:tcPr>
          <w:p w14:paraId="338D53C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4FD38C1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966151" w14:paraId="5F621879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9A34C3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8AFEB0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Управление проектами и стратегии компании.</w:t>
            </w:r>
          </w:p>
        </w:tc>
        <w:tc>
          <w:tcPr>
            <w:tcW w:w="1132" w:type="dxa"/>
            <w:vMerge/>
            <w:shd w:val="clear" w:color="auto" w:fill="auto"/>
          </w:tcPr>
          <w:p w14:paraId="1FD8E8A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748FA5DD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5151B09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5EFD05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66151">
              <w:rPr>
                <w:rFonts w:ascii="Arial" w:hAnsi="Arial" w:cs="Arial"/>
                <w:sz w:val="24"/>
                <w:szCs w:val="24"/>
              </w:rPr>
              <w:t>Рынок современного ПО управления проектами.</w:t>
            </w:r>
            <w:proofErr w:type="gramEnd"/>
          </w:p>
        </w:tc>
        <w:tc>
          <w:tcPr>
            <w:tcW w:w="1132" w:type="dxa"/>
            <w:vMerge/>
            <w:shd w:val="clear" w:color="auto" w:fill="auto"/>
          </w:tcPr>
          <w:p w14:paraId="1C188AC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327DD599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5DAFF6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D83FBE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Управление качеством проекта</w:t>
            </w:r>
          </w:p>
        </w:tc>
        <w:tc>
          <w:tcPr>
            <w:tcW w:w="1132" w:type="dxa"/>
            <w:vMerge/>
            <w:shd w:val="clear" w:color="auto" w:fill="auto"/>
          </w:tcPr>
          <w:p w14:paraId="4B63108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754779ED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0781E2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B29BAA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Контроль реализации проекта</w:t>
            </w:r>
          </w:p>
        </w:tc>
        <w:tc>
          <w:tcPr>
            <w:tcW w:w="1132" w:type="dxa"/>
            <w:vMerge/>
            <w:shd w:val="clear" w:color="auto" w:fill="auto"/>
          </w:tcPr>
          <w:p w14:paraId="4AE95AA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4B6E1B95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521D815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50F6E2F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2A6DA56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966151" w14:paraId="0000AACF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5A24F67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570F7304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6. Методология управления проектами компании</w:t>
            </w:r>
          </w:p>
        </w:tc>
        <w:tc>
          <w:tcPr>
            <w:tcW w:w="1132" w:type="dxa"/>
            <w:vMerge/>
            <w:shd w:val="clear" w:color="auto" w:fill="auto"/>
          </w:tcPr>
          <w:p w14:paraId="06BC471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5CC699A4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4A56C1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92F89B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7. Процессы управления проектами компании</w:t>
            </w:r>
          </w:p>
        </w:tc>
        <w:tc>
          <w:tcPr>
            <w:tcW w:w="1132" w:type="dxa"/>
            <w:vMerge/>
            <w:shd w:val="clear" w:color="auto" w:fill="auto"/>
          </w:tcPr>
          <w:p w14:paraId="3FC3FCD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2AEAF512" w14:textId="77777777" w:rsidTr="00966151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4A011FD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14:paraId="283041B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Управление проектными рисками</w:t>
            </w:r>
          </w:p>
        </w:tc>
        <w:tc>
          <w:tcPr>
            <w:tcW w:w="9783" w:type="dxa"/>
            <w:shd w:val="clear" w:color="auto" w:fill="auto"/>
          </w:tcPr>
          <w:p w14:paraId="5E5600E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246DFF6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05875845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2C87C4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055316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Проектные риски и управление ими.</w:t>
            </w:r>
          </w:p>
        </w:tc>
        <w:tc>
          <w:tcPr>
            <w:tcW w:w="1132" w:type="dxa"/>
            <w:vMerge/>
            <w:shd w:val="clear" w:color="auto" w:fill="auto"/>
          </w:tcPr>
          <w:p w14:paraId="4F54DBF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278EB2E6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451F1C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6B47D2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Мониторинг проектных рисков.</w:t>
            </w:r>
          </w:p>
        </w:tc>
        <w:tc>
          <w:tcPr>
            <w:tcW w:w="1132" w:type="dxa"/>
            <w:vMerge/>
            <w:shd w:val="clear" w:color="auto" w:fill="auto"/>
          </w:tcPr>
          <w:p w14:paraId="1531838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4E3BF908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871DC8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325D8A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4DF5153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6A296B1D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6DCD932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292300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8. Прогнозирование и определение риска и его оценка</w:t>
            </w:r>
          </w:p>
        </w:tc>
        <w:tc>
          <w:tcPr>
            <w:tcW w:w="1132" w:type="dxa"/>
            <w:vMerge/>
            <w:shd w:val="clear" w:color="auto" w:fill="auto"/>
          </w:tcPr>
          <w:p w14:paraId="3D4A659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1B658D3C" w14:textId="77777777" w:rsidTr="00966151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51FF2D06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Тема 2.4</w:t>
            </w:r>
          </w:p>
          <w:p w14:paraId="456F11D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Эффект и эффективность реализации проектов</w:t>
            </w:r>
          </w:p>
        </w:tc>
        <w:tc>
          <w:tcPr>
            <w:tcW w:w="9783" w:type="dxa"/>
            <w:shd w:val="clear" w:color="auto" w:fill="auto"/>
          </w:tcPr>
          <w:p w14:paraId="510BB2E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48DB2D4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7E64ED32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1E7FB5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5BA2B39D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Эффекты и индикаторы успешности реализации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0BD17AE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547E7702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00EC8BF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DC2D68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Оценка экономической эффективности проекта: общие подходы.</w:t>
            </w:r>
          </w:p>
        </w:tc>
        <w:tc>
          <w:tcPr>
            <w:tcW w:w="1132" w:type="dxa"/>
            <w:vMerge/>
            <w:shd w:val="clear" w:color="auto" w:fill="auto"/>
          </w:tcPr>
          <w:p w14:paraId="06ADCC2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59229C27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2A860B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092BACC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Основные методы инвестиционных расчетов.</w:t>
            </w:r>
          </w:p>
        </w:tc>
        <w:tc>
          <w:tcPr>
            <w:tcW w:w="1132" w:type="dxa"/>
            <w:vMerge/>
            <w:shd w:val="clear" w:color="auto" w:fill="auto"/>
          </w:tcPr>
          <w:p w14:paraId="7815030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0335E904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FCD786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89016E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3ACA6FF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966151" w14:paraId="61CBBECC" w14:textId="77777777" w:rsidTr="00966151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638FE3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37D73E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Практическое занятие № 9. Решение расчетных и ситуационных задач</w:t>
            </w:r>
          </w:p>
        </w:tc>
        <w:tc>
          <w:tcPr>
            <w:tcW w:w="1132" w:type="dxa"/>
            <w:vMerge/>
            <w:shd w:val="clear" w:color="auto" w:fill="auto"/>
          </w:tcPr>
          <w:p w14:paraId="4ED523D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70C76819" w14:textId="77777777" w:rsidTr="00966151">
        <w:trPr>
          <w:trHeight w:val="23"/>
        </w:trPr>
        <w:tc>
          <w:tcPr>
            <w:tcW w:w="12290" w:type="dxa"/>
            <w:gridSpan w:val="2"/>
            <w:shd w:val="clear" w:color="auto" w:fill="auto"/>
          </w:tcPr>
          <w:p w14:paraId="606388F3" w14:textId="2E2D70D6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66151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966151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96615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1132" w:type="dxa"/>
            <w:shd w:val="clear" w:color="auto" w:fill="auto"/>
          </w:tcPr>
          <w:p w14:paraId="6589C13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966151" w14:paraId="19EA031F" w14:textId="77777777" w:rsidTr="00966151">
        <w:trPr>
          <w:trHeight w:val="315"/>
        </w:trPr>
        <w:tc>
          <w:tcPr>
            <w:tcW w:w="12290" w:type="dxa"/>
            <w:gridSpan w:val="2"/>
            <w:shd w:val="clear" w:color="auto" w:fill="auto"/>
          </w:tcPr>
          <w:p w14:paraId="2CF17B9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471F6171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966151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966151" w:rsidRDefault="00095A42" w:rsidP="00680743">
      <w:pPr>
        <w:rPr>
          <w:rFonts w:ascii="Arial" w:hAnsi="Arial" w:cs="Arial"/>
          <w:sz w:val="24"/>
          <w:szCs w:val="24"/>
        </w:rPr>
        <w:sectPr w:rsidR="00095A42" w:rsidRPr="00966151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966151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966151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966151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966151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6A6F8828" w:rsidR="0006048C" w:rsidRPr="00966151" w:rsidRDefault="0006048C" w:rsidP="0096615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966151">
        <w:rPr>
          <w:rFonts w:ascii="Arial" w:hAnsi="Arial" w:cs="Arial"/>
          <w:sz w:val="24"/>
          <w:szCs w:val="24"/>
        </w:rPr>
        <w:t>Для реализац</w:t>
      </w:r>
      <w:r w:rsidR="00963EBB" w:rsidRPr="00966151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966151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966151">
        <w:rPr>
          <w:rFonts w:ascii="Arial" w:hAnsi="Arial" w:cs="Arial"/>
          <w:sz w:val="24"/>
          <w:szCs w:val="24"/>
        </w:rPr>
        <w:t xml:space="preserve"> </w:t>
      </w:r>
      <w:r w:rsidR="00966151" w:rsidRPr="00966151">
        <w:rPr>
          <w:rFonts w:ascii="Arial" w:hAnsi="Arial" w:cs="Arial"/>
          <w:b/>
          <w:sz w:val="24"/>
          <w:szCs w:val="24"/>
        </w:rPr>
        <w:t>к</w:t>
      </w:r>
      <w:r w:rsidRPr="00966151">
        <w:rPr>
          <w:rFonts w:ascii="Arial" w:hAnsi="Arial" w:cs="Arial"/>
          <w:b/>
          <w:sz w:val="24"/>
          <w:szCs w:val="24"/>
        </w:rPr>
        <w:t>абинет «</w:t>
      </w:r>
      <w:r w:rsidR="009D55DA" w:rsidRPr="00966151">
        <w:rPr>
          <w:rFonts w:ascii="Arial" w:hAnsi="Arial" w:cs="Arial"/>
          <w:b/>
          <w:bCs/>
          <w:iCs/>
          <w:sz w:val="24"/>
          <w:szCs w:val="24"/>
        </w:rPr>
        <w:t>Социально-экономических дисциплин</w:t>
      </w:r>
      <w:r w:rsidRPr="00966151">
        <w:rPr>
          <w:rFonts w:ascii="Arial" w:hAnsi="Arial" w:cs="Arial"/>
          <w:b/>
          <w:sz w:val="24"/>
          <w:szCs w:val="24"/>
        </w:rPr>
        <w:t>»</w:t>
      </w:r>
      <w:r w:rsidRPr="00966151">
        <w:rPr>
          <w:rFonts w:ascii="Arial" w:hAnsi="Arial" w:cs="Arial"/>
          <w:b/>
          <w:sz w:val="24"/>
          <w:szCs w:val="24"/>
          <w:lang w:eastAsia="en-US"/>
        </w:rPr>
        <w:t>,</w:t>
      </w:r>
      <w:r w:rsidRPr="00966151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966151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5976B427" w14:textId="223FD1A2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4" w:name="_GoBack"/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966151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39EA2179" w14:textId="699E3E8D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966151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66151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966151">
        <w:rPr>
          <w:rFonts w:ascii="Arial" w:hAnsi="Arial" w:cs="Arial"/>
          <w:sz w:val="24"/>
          <w:szCs w:val="24"/>
        </w:rPr>
        <w:t>компл</w:t>
      </w:r>
      <w:proofErr w:type="spellEnd"/>
      <w:r w:rsidRPr="00966151">
        <w:rPr>
          <w:rFonts w:ascii="Arial" w:hAnsi="Arial" w:cs="Arial"/>
          <w:sz w:val="24"/>
          <w:szCs w:val="24"/>
        </w:rPr>
        <w:t>.</w:t>
      </w:r>
    </w:p>
    <w:p w14:paraId="6612E89C" w14:textId="76D28B53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 xml:space="preserve">рабочее место </w:t>
      </w:r>
      <w:r w:rsidRPr="00966151">
        <w:rPr>
          <w:rFonts w:ascii="Arial" w:hAnsi="Arial" w:cs="Arial"/>
          <w:iCs/>
          <w:sz w:val="24"/>
          <w:szCs w:val="24"/>
        </w:rPr>
        <w:t>для</w:t>
      </w:r>
      <w:r w:rsidRPr="00966151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966151">
        <w:rPr>
          <w:rFonts w:ascii="Arial" w:hAnsi="Arial" w:cs="Arial"/>
          <w:sz w:val="24"/>
          <w:szCs w:val="24"/>
        </w:rPr>
        <w:t>компл</w:t>
      </w:r>
      <w:proofErr w:type="spellEnd"/>
      <w:r w:rsidRPr="00966151">
        <w:rPr>
          <w:rFonts w:ascii="Arial" w:hAnsi="Arial" w:cs="Arial"/>
          <w:sz w:val="24"/>
          <w:szCs w:val="24"/>
        </w:rPr>
        <w:t xml:space="preserve">.; </w:t>
      </w:r>
    </w:p>
    <w:p w14:paraId="7E7297B6" w14:textId="0637E2C5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>доска – 1 шт.;</w:t>
      </w:r>
    </w:p>
    <w:p w14:paraId="0D3328AA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7EABCBDC" w14:textId="29035D89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966151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66151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966151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1FB8A96A" w14:textId="01280C91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 xml:space="preserve">пакет программ </w:t>
      </w:r>
      <w:r w:rsidRPr="00966151">
        <w:rPr>
          <w:rFonts w:ascii="Arial" w:hAnsi="Arial" w:cs="Arial"/>
          <w:sz w:val="24"/>
          <w:szCs w:val="24"/>
          <w:lang w:val="en-US"/>
        </w:rPr>
        <w:t>Microsoft</w:t>
      </w:r>
      <w:r w:rsidRPr="00966151"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  <w:lang w:val="en-US"/>
        </w:rPr>
        <w:t>Office</w:t>
      </w:r>
      <w:r w:rsidRPr="00966151">
        <w:rPr>
          <w:rFonts w:ascii="Arial" w:hAnsi="Arial" w:cs="Arial"/>
          <w:sz w:val="24"/>
          <w:szCs w:val="24"/>
        </w:rPr>
        <w:t xml:space="preserve">, </w:t>
      </w:r>
      <w:r w:rsidRPr="00966151">
        <w:rPr>
          <w:rFonts w:ascii="Arial" w:hAnsi="Arial" w:cs="Arial"/>
          <w:sz w:val="24"/>
          <w:szCs w:val="24"/>
          <w:lang w:val="en-US"/>
        </w:rPr>
        <w:t>Microsoft</w:t>
      </w:r>
      <w:r w:rsidRPr="00966151"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  <w:lang w:val="en-US"/>
        </w:rPr>
        <w:t>Windows</w:t>
      </w:r>
      <w:r w:rsidRPr="00966151">
        <w:rPr>
          <w:rFonts w:ascii="Arial" w:hAnsi="Arial" w:cs="Arial"/>
          <w:sz w:val="24"/>
          <w:szCs w:val="24"/>
        </w:rPr>
        <w:t>;</w:t>
      </w:r>
    </w:p>
    <w:p w14:paraId="0A480FF8" w14:textId="7876C833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66151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09994303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57AC7A1E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 xml:space="preserve">- </w:t>
      </w:r>
      <w:r w:rsidRPr="00966151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966151">
        <w:rPr>
          <w:rFonts w:ascii="Arial" w:hAnsi="Arial" w:cs="Arial"/>
          <w:sz w:val="24"/>
          <w:szCs w:val="24"/>
        </w:rPr>
        <w:t xml:space="preserve"> – 1 шт.</w:t>
      </w:r>
    </w:p>
    <w:p w14:paraId="0ED5BB4D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интерактивная доска – 1 шт.</w:t>
      </w:r>
    </w:p>
    <w:p w14:paraId="387F29C0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колонки – 2 шт.</w:t>
      </w:r>
    </w:p>
    <w:p w14:paraId="01718E1C" w14:textId="1C8D2D40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клавиатура-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>1 шт</w:t>
      </w:r>
      <w:r>
        <w:rPr>
          <w:rFonts w:ascii="Arial" w:hAnsi="Arial" w:cs="Arial"/>
          <w:sz w:val="24"/>
          <w:szCs w:val="24"/>
        </w:rPr>
        <w:t>.</w:t>
      </w:r>
      <w:r w:rsidRPr="00966151">
        <w:rPr>
          <w:rFonts w:ascii="Arial" w:hAnsi="Arial" w:cs="Arial"/>
          <w:sz w:val="24"/>
          <w:szCs w:val="24"/>
        </w:rPr>
        <w:t xml:space="preserve"> </w:t>
      </w:r>
    </w:p>
    <w:p w14:paraId="7C657619" w14:textId="6F0DBCFA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мышка-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>1 шт</w:t>
      </w:r>
      <w:r>
        <w:rPr>
          <w:rFonts w:ascii="Arial" w:hAnsi="Arial" w:cs="Arial"/>
          <w:sz w:val="24"/>
          <w:szCs w:val="24"/>
        </w:rPr>
        <w:t>.</w:t>
      </w:r>
      <w:r w:rsidRPr="00966151">
        <w:rPr>
          <w:rFonts w:ascii="Arial" w:hAnsi="Arial" w:cs="Arial"/>
          <w:sz w:val="24"/>
          <w:szCs w:val="24"/>
        </w:rPr>
        <w:t xml:space="preserve"> </w:t>
      </w:r>
    </w:p>
    <w:p w14:paraId="5B70AA8C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0C4B9FD8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 w:rsidRPr="00966151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14:paraId="38FBAB93" w14:textId="77777777" w:rsidR="00966151" w:rsidRPr="00966151" w:rsidRDefault="00966151" w:rsidP="0096615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4C3FD2EC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478B7D14" w14:textId="77777777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4D4A3DD5" w14:textId="7D17A828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3432FEDA" w14:textId="0F9B0D55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2367CF4F" w14:textId="4A5B20AA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6088C291" w14:textId="2500E8BC" w:rsidR="00966151" w:rsidRPr="00966151" w:rsidRDefault="00966151" w:rsidP="0096615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51267C16" w14:textId="77777777" w:rsidR="00966151" w:rsidRPr="00966151" w:rsidRDefault="00966151" w:rsidP="00966151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 w:rsidRPr="00966151">
        <w:rPr>
          <w:rFonts w:ascii="Arial" w:hAnsi="Arial" w:cs="Arial"/>
          <w:b/>
          <w:bCs/>
          <w:sz w:val="24"/>
          <w:szCs w:val="24"/>
        </w:rPr>
        <w:t>:</w:t>
      </w:r>
    </w:p>
    <w:p w14:paraId="016BB3F9" w14:textId="77777777" w:rsidR="00966151" w:rsidRPr="00966151" w:rsidRDefault="00966151" w:rsidP="00966151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966151">
        <w:rPr>
          <w:rFonts w:ascii="Arial" w:hAnsi="Arial" w:cs="Arial"/>
          <w:bCs/>
          <w:sz w:val="24"/>
          <w:szCs w:val="24"/>
        </w:rPr>
        <w:t>1.</w:t>
      </w:r>
      <w:r w:rsidRPr="00966151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Разу, М. Л. Управление проектом: Основы проектного управления/ М. Л. Разу. — 2-е изд.,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КноРус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, 2020. — 755 с. </w:t>
      </w:r>
    </w:p>
    <w:p w14:paraId="723CEAE9" w14:textId="6D2D4792" w:rsidR="00966151" w:rsidRPr="00966151" w:rsidRDefault="00966151" w:rsidP="00966151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u w:val="single"/>
          <w:lang w:eastAsia="en-US"/>
        </w:rPr>
      </w:pPr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Клаверов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, В. Б. Управление проектами. Кейс практического обучения [Электронный ресурс]: учебное пособие / В. Б.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Клаверов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. — Электрон</w:t>
      </w:r>
      <w:proofErr w:type="gram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  <w:proofErr w:type="gram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proofErr w:type="gram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т</w:t>
      </w:r>
      <w:proofErr w:type="gram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екстовые данные. — Саратов: </w:t>
      </w:r>
      <w:proofErr w:type="gram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Ай</w:t>
      </w:r>
      <w:proofErr w:type="gram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 Пи Эр Медиа, 2018. — 142 c. — 978-5-4486-0076-0. — Режим доступа: </w:t>
      </w:r>
      <w:hyperlink r:id="rId14" w:history="1">
        <w:r w:rsidRPr="00966151">
          <w:rPr>
            <w:rFonts w:ascii="Arial" w:eastAsia="Calibri" w:hAnsi="Arial" w:cs="Arial"/>
            <w:iCs/>
            <w:sz w:val="24"/>
            <w:szCs w:val="24"/>
            <w:u w:val="single"/>
            <w:lang w:eastAsia="en-US"/>
          </w:rPr>
          <w:t>http://www.iprbookshop.ru/69295.html</w:t>
        </w:r>
      </w:hyperlink>
    </w:p>
    <w:p w14:paraId="5BB36787" w14:textId="77777777" w:rsidR="00966151" w:rsidRDefault="00966151" w:rsidP="00966151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96615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0D6DCAB" w14:textId="71E85FA6" w:rsidR="00966151" w:rsidRPr="00966151" w:rsidRDefault="00966151" w:rsidP="00966151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1. </w:t>
      </w:r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Лебедева, Т. Н. Методы и средства управления проектами: учебно-методическое пособие / Т. Н. Лебедева, Л. С. Носова. — Челябинск: Южно-Уральский институт управления и экономики, 2017. — С.37-43, 47-54. — ISBN 978-5-9909865-1-0. — Текст: электронный // Электронно-библиотечная система IPR BOOKS: [сайт]. — URL: </w:t>
      </w:r>
      <w:hyperlink r:id="rId15" w:history="1">
        <w:r w:rsidRPr="00966151">
          <w:rPr>
            <w:rStyle w:val="ae"/>
            <w:rFonts w:ascii="Arial" w:eastAsia="Calibri" w:hAnsi="Arial" w:cs="Arial"/>
            <w:color w:val="auto"/>
            <w:sz w:val="24"/>
            <w:szCs w:val="24"/>
            <w:lang w:eastAsia="en-US"/>
          </w:rPr>
          <w:t>http://www.iprbookshop.ru/81304.html</w:t>
        </w:r>
      </w:hyperlink>
      <w:r w:rsidRPr="00966151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4A84639A" w14:textId="3592477F" w:rsidR="00966151" w:rsidRPr="00966151" w:rsidRDefault="00966151" w:rsidP="0096615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6151">
        <w:rPr>
          <w:rFonts w:ascii="Arial" w:eastAsia="Calibri" w:hAnsi="Arial" w:cs="Arial"/>
          <w:sz w:val="24"/>
          <w:szCs w:val="24"/>
          <w:lang w:eastAsia="en-US"/>
        </w:rPr>
        <w:t>2. Тихомирова, О.Г. Управление проектами: практикум: учеб</w:t>
      </w:r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t>п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особие / О.Г. Тихомирова. — М.: ИНФРА-М, 2019. — С.158-170. — </w:t>
      </w:r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t>(Высшее образование: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t>Бакалавриат</w:t>
      </w:r>
      <w:proofErr w:type="spellEnd"/>
      <w:r w:rsidRPr="00966151">
        <w:rPr>
          <w:rFonts w:ascii="Arial" w:eastAsia="Calibri" w:hAnsi="Arial" w:cs="Arial"/>
          <w:sz w:val="24"/>
          <w:szCs w:val="24"/>
          <w:lang w:eastAsia="en-US"/>
        </w:rPr>
        <w:t>). — www.dx.doi.org/10.12737/17635.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 - Режим доступа: </w:t>
      </w:r>
      <w:hyperlink r:id="rId16" w:history="1">
        <w:r w:rsidRPr="00966151">
          <w:rPr>
            <w:rStyle w:val="ae"/>
            <w:rFonts w:ascii="Arial" w:eastAsia="Calibri" w:hAnsi="Arial" w:cs="Arial"/>
            <w:color w:val="auto"/>
            <w:sz w:val="24"/>
            <w:szCs w:val="24"/>
            <w:lang w:eastAsia="en-US"/>
          </w:rPr>
          <w:t>http://znanium.com/catalog/product/1021494</w:t>
        </w:r>
      </w:hyperlink>
    </w:p>
    <w:p w14:paraId="53C75041" w14:textId="34EB2D1A" w:rsidR="00966151" w:rsidRDefault="00966151" w:rsidP="0096615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lastRenderedPageBreak/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4E56D78" w14:textId="434B83DD" w:rsidR="00966151" w:rsidRPr="00966151" w:rsidRDefault="00966151" w:rsidP="0096615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  <w:lang w:val="en-US"/>
        </w:rPr>
        <w:t xml:space="preserve">1. </w:t>
      </w:r>
      <w:r w:rsidRPr="00966151">
        <w:rPr>
          <w:rFonts w:ascii="Arial" w:hAnsi="Arial" w:cs="Arial"/>
          <w:sz w:val="24"/>
          <w:szCs w:val="24"/>
        </w:rPr>
        <w:t>Сайт</w:t>
      </w:r>
      <w:r w:rsidRPr="00966151">
        <w:rPr>
          <w:rFonts w:ascii="Arial" w:hAnsi="Arial" w:cs="Arial"/>
          <w:sz w:val="24"/>
          <w:szCs w:val="24"/>
          <w:lang w:val="en-US"/>
        </w:rPr>
        <w:t xml:space="preserve"> «LinkedIn Learning» — https://www.linkedin.com/learning/. </w:t>
      </w:r>
    </w:p>
    <w:p w14:paraId="2AC88CD1" w14:textId="77777777" w:rsidR="00966151" w:rsidRPr="00966151" w:rsidRDefault="00966151" w:rsidP="0096615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7F7121" w14:textId="77777777" w:rsidR="00B30397" w:rsidRPr="00966151" w:rsidRDefault="00B30397" w:rsidP="0006048C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</w:rPr>
      </w:pPr>
    </w:p>
    <w:bookmarkEnd w:id="4"/>
    <w:p w14:paraId="614C6B44" w14:textId="77777777" w:rsidR="009D55DA" w:rsidRPr="00966151" w:rsidRDefault="009D55DA" w:rsidP="009D55DA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D55DA" w:rsidRPr="00966151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966151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2948"/>
        <w:gridCol w:w="3283"/>
      </w:tblGrid>
      <w:tr w:rsidR="009D55DA" w:rsidRPr="00966151" w14:paraId="43E77824" w14:textId="77777777" w:rsidTr="009D55DA">
        <w:trPr>
          <w:tblHeader/>
        </w:trPr>
        <w:tc>
          <w:tcPr>
            <w:tcW w:w="1838" w:type="pct"/>
          </w:tcPr>
          <w:p w14:paraId="32C65DA3" w14:textId="77777777" w:rsidR="0006048C" w:rsidRPr="00966151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496" w:type="pct"/>
          </w:tcPr>
          <w:p w14:paraId="7F030A6E" w14:textId="77777777" w:rsidR="0006048C" w:rsidRPr="00966151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66" w:type="pct"/>
          </w:tcPr>
          <w:p w14:paraId="32B42475" w14:textId="77777777" w:rsidR="0006048C" w:rsidRPr="00966151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9D55DA" w:rsidRPr="00966151" w14:paraId="10D17049" w14:textId="77777777" w:rsidTr="009D55DA">
        <w:tc>
          <w:tcPr>
            <w:tcW w:w="1838" w:type="pct"/>
          </w:tcPr>
          <w:p w14:paraId="562CFC7F" w14:textId="77777777" w:rsidR="009D55DA" w:rsidRPr="00966151" w:rsidRDefault="009D55DA" w:rsidP="009D55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Знания:</w:t>
            </w:r>
          </w:p>
          <w:p w14:paraId="16DF835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17BE1CA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основные типы проектов; </w:t>
            </w:r>
          </w:p>
          <w:p w14:paraId="735D5B0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5F78FB45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3F4C720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методы оценки рисков проекта; </w:t>
            </w:r>
          </w:p>
          <w:p w14:paraId="72BFB9A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порядок разработки проектов; </w:t>
            </w:r>
          </w:p>
          <w:p w14:paraId="40423B9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77D6D02F" w14:textId="47F42C47" w:rsidR="009D55DA" w:rsidRPr="00966151" w:rsidRDefault="009D55DA" w:rsidP="009D55DA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>- типы программного обеспечения для управления проектами.</w:t>
            </w:r>
          </w:p>
        </w:tc>
        <w:tc>
          <w:tcPr>
            <w:tcW w:w="1496" w:type="pct"/>
          </w:tcPr>
          <w:p w14:paraId="0420C80A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78A6DB8E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Не менее 75% правильных ответов.</w:t>
            </w:r>
          </w:p>
          <w:p w14:paraId="3441D212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5C24BD33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66" w:type="pct"/>
          </w:tcPr>
          <w:p w14:paraId="7BFA80C5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Текущий контроль</w:t>
            </w:r>
          </w:p>
          <w:p w14:paraId="542AEF5D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при проведении:</w:t>
            </w:r>
          </w:p>
          <w:p w14:paraId="0E2DAEE9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-письменного, устного опроса;</w:t>
            </w:r>
          </w:p>
          <w:p w14:paraId="099BD83F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-тестирования.</w:t>
            </w:r>
          </w:p>
          <w:p w14:paraId="3AC393D2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C0ABC32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2E2D35C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2D33A61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C73596E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176B776E" w14:textId="003AA1AA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D55DA" w:rsidRPr="00966151" w14:paraId="7F5A3172" w14:textId="77777777" w:rsidTr="009D55DA">
        <w:tc>
          <w:tcPr>
            <w:tcW w:w="1838" w:type="pct"/>
          </w:tcPr>
          <w:p w14:paraId="36628A2C" w14:textId="77777777" w:rsidR="009D55DA" w:rsidRPr="00966151" w:rsidRDefault="009D55DA" w:rsidP="009D55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Умения:</w:t>
            </w:r>
          </w:p>
          <w:p w14:paraId="7D5B8F40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-формулировать цели проекта; </w:t>
            </w:r>
          </w:p>
          <w:p w14:paraId="3C937F3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0184294A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4630BA3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5664FB5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7B0B2DB7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76E5C202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6750C2B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8DA1248" w14:textId="204B7174" w:rsidR="009D55DA" w:rsidRPr="00966151" w:rsidRDefault="009D55DA" w:rsidP="009D55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66151">
              <w:rPr>
                <w:rFonts w:ascii="Arial" w:hAnsi="Arial" w:cs="Arial"/>
                <w:szCs w:val="24"/>
              </w:rPr>
              <w:t xml:space="preserve">- организовывать и </w:t>
            </w:r>
            <w:r w:rsidRPr="00966151">
              <w:rPr>
                <w:rFonts w:ascii="Arial" w:hAnsi="Arial" w:cs="Arial"/>
                <w:szCs w:val="24"/>
              </w:rPr>
              <w:lastRenderedPageBreak/>
              <w:t>контролировать выполнение проекта.</w:t>
            </w:r>
          </w:p>
        </w:tc>
        <w:tc>
          <w:tcPr>
            <w:tcW w:w="1496" w:type="pct"/>
          </w:tcPr>
          <w:p w14:paraId="49E9ECC9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E2DAC8B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9411BF3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Точность оценки, самооценки выполнения</w:t>
            </w:r>
          </w:p>
          <w:p w14:paraId="41DA0FBF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9ADD63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66" w:type="pct"/>
          </w:tcPr>
          <w:p w14:paraId="13AEF211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Текущий контроль:</w:t>
            </w:r>
          </w:p>
          <w:p w14:paraId="39892096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CB3F87D" w14:textId="77777777" w:rsidR="009D55DA" w:rsidRPr="00966151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F50BB68" w14:textId="77777777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30CB3919" w14:textId="5732897A" w:rsidR="009D55DA" w:rsidRPr="00966151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6151">
              <w:rPr>
                <w:rFonts w:ascii="Arial" w:hAnsi="Arial" w:cs="Arial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14:paraId="77BFC31E" w14:textId="330B0ED2" w:rsidR="00AA0512" w:rsidRPr="0096615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966151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81095" w14:textId="77777777" w:rsidR="00A141C7" w:rsidRDefault="00A141C7" w:rsidP="008F3AF3">
      <w:pPr>
        <w:spacing w:after="0" w:line="240" w:lineRule="auto"/>
      </w:pPr>
      <w:r>
        <w:separator/>
      </w:r>
    </w:p>
  </w:endnote>
  <w:endnote w:type="continuationSeparator" w:id="0">
    <w:p w14:paraId="5B78317F" w14:textId="77777777" w:rsidR="00A141C7" w:rsidRDefault="00A141C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0C68BCC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151">
          <w:rPr>
            <w:noProof/>
          </w:rPr>
          <w:t>9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FC839" w14:textId="77777777" w:rsidR="00A141C7" w:rsidRDefault="00A141C7" w:rsidP="008F3AF3">
      <w:pPr>
        <w:spacing w:after="0" w:line="240" w:lineRule="auto"/>
      </w:pPr>
      <w:r>
        <w:separator/>
      </w:r>
    </w:p>
  </w:footnote>
  <w:footnote w:type="continuationSeparator" w:id="0">
    <w:p w14:paraId="395E18F5" w14:textId="77777777" w:rsidR="00A141C7" w:rsidRDefault="00A141C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CE4797"/>
    <w:multiLevelType w:val="hybridMultilevel"/>
    <w:tmpl w:val="27BE0224"/>
    <w:lvl w:ilvl="0" w:tplc="85EAE4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0EB7"/>
    <w:multiLevelType w:val="multilevel"/>
    <w:tmpl w:val="89B435B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Cs/>
        <w:color w:val="000000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333FF0"/>
    <w:multiLevelType w:val="hybridMultilevel"/>
    <w:tmpl w:val="35460892"/>
    <w:lvl w:ilvl="0" w:tplc="5D8640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4"/>
  </w:num>
  <w:num w:numId="5">
    <w:abstractNumId w:val="16"/>
  </w:num>
  <w:num w:numId="6">
    <w:abstractNumId w:val="6"/>
  </w:num>
  <w:num w:numId="7">
    <w:abstractNumId w:val="15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3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F0C09"/>
    <w:rsid w:val="0010011A"/>
    <w:rsid w:val="00124AC1"/>
    <w:rsid w:val="00143A0E"/>
    <w:rsid w:val="00177B5D"/>
    <w:rsid w:val="0019434A"/>
    <w:rsid w:val="001A4934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B14D3"/>
    <w:rsid w:val="003C20F8"/>
    <w:rsid w:val="003E078D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93E06"/>
    <w:rsid w:val="0069629F"/>
    <w:rsid w:val="006B6A63"/>
    <w:rsid w:val="006D447F"/>
    <w:rsid w:val="006E4686"/>
    <w:rsid w:val="006E6B15"/>
    <w:rsid w:val="006F0408"/>
    <w:rsid w:val="007348FA"/>
    <w:rsid w:val="007425B0"/>
    <w:rsid w:val="0075444F"/>
    <w:rsid w:val="007700C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46644"/>
    <w:rsid w:val="009533BA"/>
    <w:rsid w:val="00960ADE"/>
    <w:rsid w:val="00963EBB"/>
    <w:rsid w:val="00966151"/>
    <w:rsid w:val="00972758"/>
    <w:rsid w:val="009730A7"/>
    <w:rsid w:val="009754C9"/>
    <w:rsid w:val="009A388B"/>
    <w:rsid w:val="009A3A03"/>
    <w:rsid w:val="009B119C"/>
    <w:rsid w:val="009B2062"/>
    <w:rsid w:val="009D55DA"/>
    <w:rsid w:val="00A141C7"/>
    <w:rsid w:val="00A262DA"/>
    <w:rsid w:val="00A370E7"/>
    <w:rsid w:val="00A4095E"/>
    <w:rsid w:val="00A50F63"/>
    <w:rsid w:val="00A52D06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66682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252AE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9661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9661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3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102149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81304.html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6929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106CC-6FF8-4C68-A77A-F44374B8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1736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2023-10-18T07:48:00Z</dcterms:created>
  <dcterms:modified xsi:type="dcterms:W3CDTF">2025-12-09T08:03:00Z</dcterms:modified>
</cp:coreProperties>
</file>